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98" w:rsidRPr="00EA6898" w:rsidRDefault="00EA6898" w:rsidP="00EA6898">
      <w:pPr>
        <w:widowControl/>
        <w:shd w:val="clear" w:color="auto" w:fill="F5F9FF"/>
        <w:wordWrap/>
        <w:autoSpaceDE/>
        <w:autoSpaceDN/>
        <w:spacing w:before="300" w:after="0" w:line="240" w:lineRule="auto"/>
        <w:jc w:val="left"/>
        <w:rPr>
          <w:rFonts w:ascii="Arial" w:eastAsia="굴림" w:hAnsi="Arial" w:cs="Arial"/>
          <w:color w:val="0165BA"/>
          <w:kern w:val="0"/>
          <w:sz w:val="32"/>
          <w:szCs w:val="25"/>
        </w:rPr>
      </w:pPr>
      <w:r w:rsidRPr="00EA6898">
        <w:rPr>
          <w:rFonts w:ascii="Arial" w:eastAsia="굴림" w:hAnsi="Arial" w:cs="Arial"/>
          <w:color w:val="0165BA"/>
          <w:kern w:val="0"/>
          <w:sz w:val="32"/>
          <w:szCs w:val="25"/>
        </w:rPr>
        <w:t>Manuscript preparation in English</w:t>
      </w:r>
    </w:p>
    <w:p w:rsidR="00EA6898" w:rsidRPr="00EA6898" w:rsidRDefault="00EA6898" w:rsidP="00EA6898">
      <w:pPr>
        <w:widowControl/>
        <w:shd w:val="clear" w:color="auto" w:fill="FFFFFF"/>
        <w:wordWrap/>
        <w:autoSpaceDE/>
        <w:autoSpaceDN/>
        <w:spacing w:after="0" w:line="240" w:lineRule="auto"/>
        <w:ind w:left="360"/>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1. Name, affiliation</w:t>
      </w:r>
    </w:p>
    <w:p w:rsidR="00EA6898" w:rsidRPr="00EA6898" w:rsidRDefault="00EA6898" w:rsidP="00EA6898">
      <w:pPr>
        <w:widowControl/>
        <w:shd w:val="clear" w:color="auto" w:fill="FFFFFF"/>
        <w:wordWrap/>
        <w:autoSpaceDE/>
        <w:autoSpaceDN/>
        <w:spacing w:after="0" w:line="240" w:lineRule="auto"/>
        <w:ind w:left="360"/>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2. Chief complaint, brief history</w:t>
      </w:r>
    </w:p>
    <w:p w:rsidR="00EA6898" w:rsidRPr="00EA6898" w:rsidRDefault="00EA6898" w:rsidP="00EA6898">
      <w:pPr>
        <w:widowControl/>
        <w:shd w:val="clear" w:color="auto" w:fill="FFFFFF"/>
        <w:wordWrap/>
        <w:autoSpaceDE/>
        <w:autoSpaceDN/>
        <w:spacing w:after="0" w:line="240" w:lineRule="auto"/>
        <w:ind w:left="360"/>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3. Radiologic finding</w:t>
      </w:r>
    </w:p>
    <w:p w:rsidR="00EA6898" w:rsidRPr="00EA6898" w:rsidRDefault="00EA6898" w:rsidP="00EA6898">
      <w:pPr>
        <w:widowControl/>
        <w:shd w:val="clear" w:color="auto" w:fill="FFFFFF"/>
        <w:wordWrap/>
        <w:autoSpaceDE/>
        <w:autoSpaceDN/>
        <w:spacing w:after="0" w:line="240" w:lineRule="auto"/>
        <w:ind w:left="360"/>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4. Answer</w:t>
      </w:r>
    </w:p>
    <w:p w:rsidR="00EA6898" w:rsidRPr="00EA6898" w:rsidRDefault="00EA6898" w:rsidP="00EA6898">
      <w:pPr>
        <w:widowControl/>
        <w:shd w:val="clear" w:color="auto" w:fill="FFFFFF"/>
        <w:wordWrap/>
        <w:autoSpaceDE/>
        <w:autoSpaceDN/>
        <w:spacing w:after="0" w:line="240" w:lineRule="auto"/>
        <w:ind w:left="360"/>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5. Brief discussion</w:t>
      </w:r>
    </w:p>
    <w:p w:rsidR="00EA6898" w:rsidRPr="00EA6898" w:rsidRDefault="00EA6898" w:rsidP="00EA6898">
      <w:pPr>
        <w:widowControl/>
        <w:shd w:val="clear" w:color="auto" w:fill="FFFFFF"/>
        <w:wordWrap/>
        <w:autoSpaceDE/>
        <w:autoSpaceDN/>
        <w:spacing w:after="0" w:line="240" w:lineRule="auto"/>
        <w:ind w:left="360"/>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6. References</w:t>
      </w:r>
    </w:p>
    <w:p w:rsidR="00EA6898" w:rsidRPr="00EA6898" w:rsidRDefault="00EA6898" w:rsidP="00EA6898">
      <w:pPr>
        <w:widowControl/>
        <w:shd w:val="clear" w:color="auto" w:fill="F5F9FF"/>
        <w:wordWrap/>
        <w:autoSpaceDE/>
        <w:autoSpaceDN/>
        <w:spacing w:before="300" w:after="0" w:line="240" w:lineRule="auto"/>
        <w:jc w:val="left"/>
        <w:rPr>
          <w:rFonts w:ascii="Arial" w:eastAsia="굴림" w:hAnsi="Arial" w:cs="Arial"/>
          <w:color w:val="0165BA"/>
          <w:kern w:val="0"/>
          <w:sz w:val="32"/>
          <w:szCs w:val="25"/>
        </w:rPr>
      </w:pPr>
      <w:r w:rsidRPr="00EA6898">
        <w:rPr>
          <w:rFonts w:ascii="Arial" w:eastAsia="굴림" w:hAnsi="Arial" w:cs="Arial"/>
          <w:color w:val="0165BA"/>
          <w:kern w:val="0"/>
          <w:sz w:val="32"/>
          <w:szCs w:val="25"/>
        </w:rPr>
        <w:t>Figure preparation</w:t>
      </w:r>
    </w:p>
    <w:p w:rsidR="00EA6898" w:rsidRPr="00EA6898" w:rsidRDefault="00EA6898" w:rsidP="00EA6898">
      <w:pPr>
        <w:widowControl/>
        <w:shd w:val="clear" w:color="auto" w:fill="FFFFFF"/>
        <w:wordWrap/>
        <w:autoSpaceDE/>
        <w:autoSpaceDN/>
        <w:spacing w:after="0" w:line="240" w:lineRule="auto"/>
        <w:ind w:left="360"/>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 xml:space="preserve">1. </w:t>
      </w:r>
      <w:r w:rsidRPr="0094010E">
        <w:rPr>
          <w:rFonts w:ascii="Arial" w:eastAsia="굴림" w:hAnsi="Arial" w:cs="Arial"/>
          <w:b/>
          <w:color w:val="313238"/>
          <w:kern w:val="0"/>
          <w:sz w:val="24"/>
          <w:szCs w:val="21"/>
        </w:rPr>
        <w:t>JPG format</w:t>
      </w:r>
    </w:p>
    <w:p w:rsidR="00EA6898" w:rsidRPr="00EA6898" w:rsidRDefault="00EA6898" w:rsidP="00EA6898">
      <w:pPr>
        <w:widowControl/>
        <w:shd w:val="clear" w:color="auto" w:fill="FFFFFF"/>
        <w:wordWrap/>
        <w:autoSpaceDE/>
        <w:autoSpaceDN/>
        <w:spacing w:after="0" w:line="240" w:lineRule="auto"/>
        <w:ind w:left="360"/>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2. Trimming of margin</w:t>
      </w:r>
    </w:p>
    <w:p w:rsidR="00EA6898" w:rsidRPr="00EA6898" w:rsidRDefault="00EA6898" w:rsidP="00EA6898">
      <w:pPr>
        <w:widowControl/>
        <w:shd w:val="clear" w:color="auto" w:fill="FFFFFF"/>
        <w:wordWrap/>
        <w:autoSpaceDE/>
        <w:autoSpaceDN/>
        <w:spacing w:after="0" w:line="240" w:lineRule="auto"/>
        <w:ind w:left="360"/>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 xml:space="preserve">3. File size: larger than 300X300 pixels, smaller than 1000x1000 </w:t>
      </w:r>
      <w:proofErr w:type="gramStart"/>
      <w:r w:rsidRPr="00EA6898">
        <w:rPr>
          <w:rFonts w:ascii="Arial" w:eastAsia="굴림" w:hAnsi="Arial" w:cs="Arial"/>
          <w:color w:val="313238"/>
          <w:kern w:val="0"/>
          <w:sz w:val="24"/>
          <w:szCs w:val="21"/>
        </w:rPr>
        <w:t>pixels</w:t>
      </w:r>
      <w:proofErr w:type="gramEnd"/>
      <w:r w:rsidRPr="00EA6898">
        <w:rPr>
          <w:rFonts w:ascii="Arial" w:eastAsia="굴림" w:hAnsi="Arial" w:cs="Arial"/>
          <w:color w:val="313238"/>
          <w:kern w:val="0"/>
          <w:sz w:val="24"/>
          <w:szCs w:val="21"/>
        </w:rPr>
        <w:br/>
        <w:t>(</w:t>
      </w:r>
      <w:r w:rsidRPr="0094010E">
        <w:rPr>
          <w:rFonts w:ascii="Arial" w:eastAsia="굴림" w:hAnsi="Arial" w:cs="Arial"/>
          <w:b/>
          <w:color w:val="313238"/>
          <w:kern w:val="0"/>
          <w:sz w:val="24"/>
          <w:szCs w:val="21"/>
        </w:rPr>
        <w:t xml:space="preserve">Maximum file size for one image: One </w:t>
      </w:r>
      <w:proofErr w:type="spellStart"/>
      <w:r w:rsidRPr="0094010E">
        <w:rPr>
          <w:rFonts w:ascii="Arial" w:eastAsia="굴림" w:hAnsi="Arial" w:cs="Arial"/>
          <w:b/>
          <w:color w:val="313238"/>
          <w:kern w:val="0"/>
          <w:sz w:val="24"/>
          <w:szCs w:val="21"/>
        </w:rPr>
        <w:t>megabite</w:t>
      </w:r>
      <w:proofErr w:type="spellEnd"/>
      <w:r w:rsidRPr="00EA6898">
        <w:rPr>
          <w:rFonts w:ascii="Arial" w:eastAsia="굴림" w:hAnsi="Arial" w:cs="Arial"/>
          <w:color w:val="313238"/>
          <w:kern w:val="0"/>
          <w:sz w:val="24"/>
          <w:szCs w:val="21"/>
        </w:rPr>
        <w:t>)</w:t>
      </w:r>
      <w:bookmarkStart w:id="0" w:name="_GoBack"/>
      <w:bookmarkEnd w:id="0"/>
    </w:p>
    <w:p w:rsidR="00EA6898" w:rsidRPr="00EA6898" w:rsidRDefault="00EA6898" w:rsidP="00EA6898">
      <w:pPr>
        <w:widowControl/>
        <w:shd w:val="clear" w:color="auto" w:fill="FFFFFF"/>
        <w:wordWrap/>
        <w:autoSpaceDE/>
        <w:autoSpaceDN/>
        <w:spacing w:before="300" w:after="0" w:line="240" w:lineRule="auto"/>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If you want to read a template for manuscript, you can download the word file as a template.</w:t>
      </w:r>
    </w:p>
    <w:p w:rsidR="00EA6898" w:rsidRPr="00EA6898" w:rsidRDefault="00EA6898" w:rsidP="00EA6898">
      <w:pPr>
        <w:widowControl/>
        <w:shd w:val="clear" w:color="auto" w:fill="FFFFFF"/>
        <w:wordWrap/>
        <w:autoSpaceDE/>
        <w:autoSpaceDN/>
        <w:spacing w:after="0" w:line="240" w:lineRule="auto"/>
        <w:jc w:val="left"/>
        <w:rPr>
          <w:rFonts w:ascii="Arial" w:eastAsia="굴림" w:hAnsi="Arial" w:cs="Arial"/>
          <w:color w:val="313238"/>
          <w:kern w:val="0"/>
          <w:sz w:val="24"/>
          <w:szCs w:val="21"/>
        </w:rPr>
      </w:pPr>
    </w:p>
    <w:p w:rsidR="00EA6898" w:rsidRPr="00EA6898" w:rsidRDefault="00EA6898" w:rsidP="00EA6898">
      <w:pPr>
        <w:widowControl/>
        <w:shd w:val="clear" w:color="auto" w:fill="FFFFFF"/>
        <w:wordWrap/>
        <w:autoSpaceDE/>
        <w:autoSpaceDN/>
        <w:spacing w:after="0" w:line="240" w:lineRule="auto"/>
        <w:jc w:val="left"/>
        <w:rPr>
          <w:rFonts w:ascii="Arial" w:eastAsia="굴림" w:hAnsi="Arial" w:cs="Arial"/>
          <w:color w:val="313238"/>
          <w:kern w:val="0"/>
          <w:sz w:val="24"/>
          <w:szCs w:val="21"/>
        </w:rPr>
      </w:pPr>
      <w:r w:rsidRPr="00EA6898">
        <w:rPr>
          <w:rFonts w:ascii="Arial" w:eastAsia="굴림" w:hAnsi="Arial" w:cs="Arial"/>
          <w:color w:val="313238"/>
          <w:kern w:val="0"/>
          <w:sz w:val="24"/>
          <w:szCs w:val="21"/>
        </w:rPr>
        <w:t>If you have any questions or comments, you can also contact the Webmaster </w:t>
      </w:r>
      <w:r w:rsidRPr="00EA6898">
        <w:rPr>
          <w:rFonts w:ascii="Arial" w:eastAsia="굴림" w:hAnsi="Arial" w:cs="Arial"/>
          <w:color w:val="313238"/>
          <w:kern w:val="0"/>
          <w:sz w:val="24"/>
          <w:szCs w:val="21"/>
        </w:rPr>
        <w:br/>
      </w:r>
      <w:proofErr w:type="spellStart"/>
      <w:r>
        <w:rPr>
          <w:rFonts w:ascii="Arial" w:eastAsia="굴림" w:hAnsi="Arial" w:cs="Arial" w:hint="eastAsia"/>
          <w:color w:val="313238"/>
          <w:kern w:val="0"/>
          <w:sz w:val="24"/>
          <w:szCs w:val="21"/>
          <w:bdr w:val="none" w:sz="0" w:space="0" w:color="auto" w:frame="1"/>
        </w:rPr>
        <w:t>Eun</w:t>
      </w:r>
      <w:proofErr w:type="spellEnd"/>
      <w:r>
        <w:rPr>
          <w:rFonts w:ascii="Arial" w:eastAsia="굴림" w:hAnsi="Arial" w:cs="Arial" w:hint="eastAsia"/>
          <w:color w:val="313238"/>
          <w:kern w:val="0"/>
          <w:sz w:val="24"/>
          <w:szCs w:val="21"/>
          <w:bdr w:val="none" w:sz="0" w:space="0" w:color="auto" w:frame="1"/>
        </w:rPr>
        <w:t xml:space="preserve"> Jin </w:t>
      </w:r>
      <w:proofErr w:type="spellStart"/>
      <w:r>
        <w:rPr>
          <w:rFonts w:ascii="Arial" w:eastAsia="굴림" w:hAnsi="Arial" w:cs="Arial" w:hint="eastAsia"/>
          <w:color w:val="313238"/>
          <w:kern w:val="0"/>
          <w:sz w:val="24"/>
          <w:szCs w:val="21"/>
          <w:bdr w:val="none" w:sz="0" w:space="0" w:color="auto" w:frame="1"/>
        </w:rPr>
        <w:t>Chae</w:t>
      </w:r>
      <w:proofErr w:type="spellEnd"/>
      <w:r w:rsidRPr="00EA6898">
        <w:rPr>
          <w:rFonts w:ascii="Arial" w:eastAsia="굴림" w:hAnsi="Arial" w:cs="Arial"/>
          <w:color w:val="313238"/>
          <w:kern w:val="0"/>
          <w:sz w:val="24"/>
          <w:szCs w:val="21"/>
          <w:bdr w:val="none" w:sz="0" w:space="0" w:color="auto" w:frame="1"/>
        </w:rPr>
        <w:t>, MD, PhD. (</w:t>
      </w:r>
      <w:hyperlink r:id="rId8" w:history="1">
        <w:r w:rsidRPr="00C1654A">
          <w:rPr>
            <w:rStyle w:val="a4"/>
            <w:rFonts w:ascii="Arial" w:eastAsia="굴림" w:hAnsi="Arial" w:cs="Arial" w:hint="eastAsia"/>
            <w:kern w:val="0"/>
            <w:sz w:val="24"/>
            <w:szCs w:val="21"/>
            <w:bdr w:val="none" w:sz="0" w:space="0" w:color="auto" w:frame="1"/>
          </w:rPr>
          <w:t>ejinchae@gmail.com</w:t>
        </w:r>
      </w:hyperlink>
      <w:r w:rsidRPr="00EA6898">
        <w:rPr>
          <w:rFonts w:ascii="Arial" w:eastAsia="굴림" w:hAnsi="Arial" w:cs="Arial"/>
          <w:color w:val="313238"/>
          <w:kern w:val="0"/>
          <w:sz w:val="24"/>
          <w:szCs w:val="21"/>
          <w:bdr w:val="none" w:sz="0" w:space="0" w:color="auto" w:frame="1"/>
        </w:rPr>
        <w:t>)</w:t>
      </w:r>
    </w:p>
    <w:p w:rsidR="00EA6898" w:rsidRPr="00EA6898" w:rsidRDefault="00EA6898">
      <w:pPr>
        <w:widowControl/>
        <w:wordWrap/>
        <w:autoSpaceDE/>
        <w:autoSpaceDN/>
        <w:rPr>
          <w:sz w:val="24"/>
        </w:rPr>
      </w:pPr>
      <w:r w:rsidRPr="00EA6898">
        <w:rPr>
          <w:sz w:val="24"/>
        </w:rPr>
        <w:br w:type="page"/>
      </w:r>
    </w:p>
    <w:p w:rsidR="00EA6898" w:rsidRDefault="00EA6898" w:rsidP="00EA6898">
      <w:pPr>
        <w:pStyle w:val="3"/>
        <w:wordWrap/>
        <w:adjustRightInd w:val="0"/>
        <w:snapToGrid w:val="0"/>
        <w:rPr>
          <w:rFonts w:ascii="Arial" w:hAnsi="Arial" w:cs="Arial"/>
          <w:b/>
          <w:sz w:val="32"/>
          <w:szCs w:val="32"/>
        </w:rPr>
      </w:pPr>
      <w:r>
        <w:rPr>
          <w:rFonts w:ascii="Arial" w:hAnsi="Arial" w:cs="Arial" w:hint="eastAsia"/>
          <w:b/>
          <w:sz w:val="32"/>
          <w:szCs w:val="32"/>
        </w:rPr>
        <w:lastRenderedPageBreak/>
        <w:t>Template for Manuscript</w:t>
      </w:r>
    </w:p>
    <w:p w:rsidR="00EA6898" w:rsidRPr="00C00DF4" w:rsidRDefault="00EA6898" w:rsidP="00EA6898">
      <w:pPr>
        <w:pStyle w:val="3"/>
        <w:wordWrap/>
        <w:adjustRightInd w:val="0"/>
        <w:snapToGrid w:val="0"/>
        <w:rPr>
          <w:rFonts w:ascii="Arial" w:hAnsi="Arial" w:cs="Arial"/>
          <w:b/>
          <w:sz w:val="32"/>
          <w:szCs w:val="32"/>
        </w:rPr>
      </w:pPr>
      <w:r w:rsidRPr="00C00DF4">
        <w:rPr>
          <w:rFonts w:ascii="Arial" w:hAnsi="Arial" w:cs="Arial"/>
          <w:b/>
          <w:sz w:val="32"/>
          <w:szCs w:val="32"/>
        </w:rPr>
        <w:t>C</w:t>
      </w:r>
      <w:r w:rsidRPr="00C00DF4">
        <w:rPr>
          <w:rFonts w:ascii="Arial" w:hAnsi="Arial" w:cs="Arial" w:hint="eastAsia"/>
          <w:b/>
          <w:sz w:val="32"/>
          <w:szCs w:val="32"/>
        </w:rPr>
        <w:t>ase 291</w:t>
      </w:r>
    </w:p>
    <w:p w:rsidR="00EA6898" w:rsidRDefault="00EA6898" w:rsidP="00EA6898">
      <w:pPr>
        <w:pStyle w:val="3"/>
        <w:wordWrap/>
        <w:adjustRightInd w:val="0"/>
        <w:snapToGrid w:val="0"/>
        <w:rPr>
          <w:rFonts w:ascii="Arial" w:hAnsi="Arial" w:cs="Arial"/>
          <w:sz w:val="24"/>
        </w:rPr>
      </w:pPr>
      <w:r>
        <w:rPr>
          <w:rFonts w:ascii="Arial" w:hAnsi="Arial" w:cs="Arial" w:hint="eastAsia"/>
          <w:sz w:val="24"/>
        </w:rPr>
        <w:t xml:space="preserve">Hyun </w:t>
      </w:r>
      <w:proofErr w:type="spellStart"/>
      <w:r>
        <w:rPr>
          <w:rFonts w:ascii="Arial" w:hAnsi="Arial" w:cs="Arial" w:hint="eastAsia"/>
          <w:sz w:val="24"/>
        </w:rPr>
        <w:t>Ju</w:t>
      </w:r>
      <w:proofErr w:type="spellEnd"/>
      <w:r>
        <w:rPr>
          <w:rFonts w:ascii="Arial" w:hAnsi="Arial" w:cs="Arial" w:hint="eastAsia"/>
          <w:sz w:val="24"/>
        </w:rPr>
        <w:t xml:space="preserve"> Lee, MD. </w:t>
      </w:r>
      <w:smartTag w:uri="urn:schemas-microsoft-com:office:smarttags" w:element="place">
        <w:smartTag w:uri="urn:schemas-microsoft-com:office:smarttags" w:element="PlaceName">
          <w:r>
            <w:rPr>
              <w:rFonts w:ascii="Arial" w:hAnsi="Arial" w:cs="Arial" w:hint="eastAsia"/>
              <w:sz w:val="24"/>
            </w:rPr>
            <w:t>Seoul</w:t>
          </w:r>
        </w:smartTag>
        <w:r>
          <w:rPr>
            <w:rFonts w:ascii="Arial" w:hAnsi="Arial" w:cs="Arial" w:hint="eastAsia"/>
            <w:sz w:val="24"/>
          </w:rPr>
          <w:t xml:space="preserve"> </w:t>
        </w:r>
        <w:smartTag w:uri="urn:schemas-microsoft-com:office:smarttags" w:element="PlaceName">
          <w:r>
            <w:rPr>
              <w:rFonts w:ascii="Arial" w:hAnsi="Arial" w:cs="Arial" w:hint="eastAsia"/>
              <w:sz w:val="24"/>
            </w:rPr>
            <w:t>National</w:t>
          </w:r>
        </w:smartTag>
        <w:r>
          <w:rPr>
            <w:rFonts w:ascii="Arial" w:hAnsi="Arial" w:cs="Arial" w:hint="eastAsia"/>
            <w:sz w:val="24"/>
          </w:rPr>
          <w:t xml:space="preserve"> </w:t>
        </w:r>
        <w:smartTag w:uri="urn:schemas-microsoft-com:office:smarttags" w:element="PlaceType">
          <w:r>
            <w:rPr>
              <w:rFonts w:ascii="Arial" w:hAnsi="Arial" w:cs="Arial" w:hint="eastAsia"/>
              <w:sz w:val="24"/>
            </w:rPr>
            <w:t>University</w:t>
          </w:r>
        </w:smartTag>
        <w:r>
          <w:rPr>
            <w:rFonts w:ascii="Arial" w:hAnsi="Arial" w:cs="Arial" w:hint="eastAsia"/>
            <w:sz w:val="24"/>
          </w:rPr>
          <w:t xml:space="preserve"> </w:t>
        </w:r>
        <w:smartTag w:uri="urn:schemas-microsoft-com:office:smarttags" w:element="PlaceType">
          <w:r>
            <w:rPr>
              <w:rFonts w:ascii="Arial" w:hAnsi="Arial" w:cs="Arial" w:hint="eastAsia"/>
              <w:sz w:val="24"/>
            </w:rPr>
            <w:t>College</w:t>
          </w:r>
        </w:smartTag>
      </w:smartTag>
      <w:r>
        <w:rPr>
          <w:rFonts w:ascii="Arial" w:hAnsi="Arial" w:cs="Arial" w:hint="eastAsia"/>
          <w:sz w:val="24"/>
        </w:rPr>
        <w:t xml:space="preserve"> of Medicine</w:t>
      </w:r>
    </w:p>
    <w:p w:rsidR="00EA6898" w:rsidRDefault="00EA6898" w:rsidP="00EA6898">
      <w:pPr>
        <w:pStyle w:val="a5"/>
        <w:wordWrap/>
        <w:adjustRightInd w:val="0"/>
        <w:snapToGrid w:val="0"/>
        <w:spacing w:line="480" w:lineRule="auto"/>
        <w:jc w:val="left"/>
        <w:rPr>
          <w:b/>
          <w:color w:val="FF00FF"/>
          <w:sz w:val="28"/>
        </w:rPr>
      </w:pPr>
    </w:p>
    <w:p w:rsidR="00EA6898" w:rsidRDefault="00EA6898" w:rsidP="00EA6898">
      <w:pPr>
        <w:pStyle w:val="a5"/>
        <w:wordWrap/>
        <w:adjustRightInd w:val="0"/>
        <w:snapToGrid w:val="0"/>
        <w:spacing w:line="480" w:lineRule="auto"/>
        <w:jc w:val="left"/>
        <w:rPr>
          <w:b/>
          <w:color w:val="FF00FF"/>
          <w:sz w:val="28"/>
        </w:rPr>
      </w:pPr>
      <w:r>
        <w:rPr>
          <w:rFonts w:hint="eastAsia"/>
          <w:b/>
          <w:color w:val="FF00FF"/>
          <w:sz w:val="28"/>
        </w:rPr>
        <w:t>History</w:t>
      </w:r>
    </w:p>
    <w:p w:rsidR="00EA6898" w:rsidRDefault="00EA6898" w:rsidP="00EA6898">
      <w:pPr>
        <w:wordWrap/>
        <w:adjustRightInd w:val="0"/>
        <w:jc w:val="left"/>
        <w:rPr>
          <w:rFonts w:ascii="Arial" w:eastAsia="굴림체" w:hAnsi="Arial" w:cs="Arial"/>
          <w:kern w:val="0"/>
          <w:sz w:val="24"/>
        </w:rPr>
      </w:pPr>
      <w:r>
        <w:rPr>
          <w:rFonts w:ascii="Arial" w:hAnsi="Arial" w:cs="Arial" w:hint="eastAsia"/>
          <w:sz w:val="24"/>
        </w:rPr>
        <w:t xml:space="preserve">48/M, </w:t>
      </w:r>
      <w:r>
        <w:rPr>
          <w:rFonts w:ascii="Arial" w:eastAsia="굴림체" w:hAnsi="Arial" w:cs="Arial"/>
          <w:kern w:val="0"/>
          <w:sz w:val="24"/>
        </w:rPr>
        <w:t>intermittent swelling</w:t>
      </w:r>
      <w:r>
        <w:rPr>
          <w:rFonts w:ascii="Arial" w:eastAsia="굴림체" w:hAnsi="Arial" w:cs="Arial" w:hint="eastAsia"/>
          <w:kern w:val="0"/>
          <w:sz w:val="24"/>
        </w:rPr>
        <w:t>,</w:t>
      </w:r>
      <w:r>
        <w:rPr>
          <w:rFonts w:ascii="Arial" w:eastAsia="굴림체" w:hAnsi="Arial" w:cs="Arial"/>
          <w:kern w:val="0"/>
          <w:sz w:val="24"/>
        </w:rPr>
        <w:t xml:space="preserve"> tenderness, </w:t>
      </w:r>
      <w:r>
        <w:rPr>
          <w:rFonts w:ascii="Arial" w:eastAsia="굴림체" w:hAnsi="Arial" w:cs="Arial" w:hint="eastAsia"/>
          <w:kern w:val="0"/>
          <w:sz w:val="24"/>
        </w:rPr>
        <w:t xml:space="preserve">and </w:t>
      </w:r>
      <w:r>
        <w:rPr>
          <w:rFonts w:ascii="Arial" w:eastAsia="굴림체" w:hAnsi="Arial" w:cs="Arial"/>
          <w:kern w:val="0"/>
          <w:sz w:val="24"/>
        </w:rPr>
        <w:t>pain</w:t>
      </w:r>
      <w:r>
        <w:rPr>
          <w:rFonts w:ascii="Arial" w:eastAsia="굴림체" w:hAnsi="Arial" w:cs="Arial" w:hint="eastAsia"/>
          <w:kern w:val="0"/>
          <w:sz w:val="24"/>
        </w:rPr>
        <w:t xml:space="preserve"> on left</w:t>
      </w:r>
      <w:r>
        <w:rPr>
          <w:rFonts w:ascii="Arial" w:eastAsia="굴림체" w:hAnsi="Arial" w:cs="Arial"/>
          <w:kern w:val="0"/>
          <w:sz w:val="24"/>
        </w:rPr>
        <w:t xml:space="preserve"> upper chest </w:t>
      </w:r>
      <w:r>
        <w:rPr>
          <w:rFonts w:ascii="Arial" w:eastAsia="굴림체" w:hAnsi="Arial" w:cs="Arial" w:hint="eastAsia"/>
          <w:kern w:val="0"/>
          <w:sz w:val="24"/>
        </w:rPr>
        <w:t>wall</w:t>
      </w:r>
    </w:p>
    <w:p w:rsidR="00EA6898" w:rsidRDefault="00EA6898" w:rsidP="00EA6898">
      <w:pPr>
        <w:pStyle w:val="a5"/>
        <w:wordWrap/>
        <w:adjustRightInd w:val="0"/>
        <w:snapToGrid w:val="0"/>
        <w:spacing w:line="480" w:lineRule="auto"/>
        <w:jc w:val="left"/>
        <w:rPr>
          <w:rFonts w:cs="Arial"/>
          <w:color w:val="0000FF"/>
        </w:rPr>
      </w:pPr>
    </w:p>
    <w:p w:rsidR="00EA6898" w:rsidRDefault="00EA6898" w:rsidP="00EA6898">
      <w:pPr>
        <w:pStyle w:val="a5"/>
        <w:wordWrap/>
        <w:adjustRightInd w:val="0"/>
        <w:snapToGrid w:val="0"/>
        <w:spacing w:line="480" w:lineRule="auto"/>
        <w:jc w:val="left"/>
        <w:rPr>
          <w:b/>
          <w:color w:val="FF00FF"/>
          <w:sz w:val="28"/>
        </w:rPr>
      </w:pPr>
      <w:r>
        <w:rPr>
          <w:b/>
          <w:color w:val="FF00FF"/>
          <w:sz w:val="28"/>
        </w:rPr>
        <w:t>Radiologic Findings</w:t>
      </w:r>
    </w:p>
    <w:p w:rsidR="00EA6898" w:rsidRDefault="00EA6898" w:rsidP="00EA6898">
      <w:pPr>
        <w:pStyle w:val="a5"/>
        <w:wordWrap/>
        <w:adjustRightInd w:val="0"/>
        <w:snapToGrid w:val="0"/>
        <w:spacing w:line="480" w:lineRule="auto"/>
        <w:jc w:val="left"/>
        <w:rPr>
          <w:rFonts w:cs="Arial"/>
        </w:rPr>
      </w:pPr>
      <w:proofErr w:type="gramStart"/>
      <w:r>
        <w:rPr>
          <w:rFonts w:cs="Arial" w:hint="eastAsia"/>
        </w:rPr>
        <w:t>Figs 1.</w:t>
      </w:r>
      <w:proofErr w:type="gramEnd"/>
      <w:r>
        <w:rPr>
          <w:rFonts w:cs="Arial" w:hint="eastAsia"/>
        </w:rPr>
        <w:t xml:space="preserve"> Chest </w:t>
      </w:r>
      <w:r>
        <w:rPr>
          <w:rFonts w:cs="Arial"/>
        </w:rPr>
        <w:t>PA show</w:t>
      </w:r>
      <w:r>
        <w:rPr>
          <w:rFonts w:cs="Arial" w:hint="eastAsia"/>
        </w:rPr>
        <w:t>s</w:t>
      </w:r>
      <w:r>
        <w:rPr>
          <w:rFonts w:cs="Arial"/>
        </w:rPr>
        <w:t xml:space="preserve"> </w:t>
      </w:r>
      <w:r>
        <w:rPr>
          <w:rFonts w:cs="Arial" w:hint="eastAsia"/>
        </w:rPr>
        <w:t xml:space="preserve">bony sclerosis and overgrowth in bilateral clavicles and upper ribs. </w:t>
      </w:r>
    </w:p>
    <w:p w:rsidR="00EA6898" w:rsidRDefault="00EA6898" w:rsidP="00EA6898">
      <w:pPr>
        <w:wordWrap/>
        <w:adjustRightInd w:val="0"/>
        <w:snapToGrid w:val="0"/>
        <w:spacing w:line="480" w:lineRule="auto"/>
        <w:jc w:val="left"/>
        <w:rPr>
          <w:rFonts w:ascii="Arial" w:hAnsi="Arial" w:cs="Arial"/>
          <w:sz w:val="24"/>
        </w:rPr>
      </w:pPr>
      <w:r>
        <w:rPr>
          <w:rFonts w:ascii="Arial" w:hAnsi="Arial" w:cs="Arial" w:hint="eastAsia"/>
          <w:sz w:val="24"/>
        </w:rPr>
        <w:t xml:space="preserve">Fig 2-3. Bone window setting of the chest CT scan shows mixed sclerotic and </w:t>
      </w:r>
      <w:proofErr w:type="spellStart"/>
      <w:r>
        <w:rPr>
          <w:rFonts w:ascii="Arial" w:hAnsi="Arial" w:cs="Arial" w:hint="eastAsia"/>
          <w:sz w:val="24"/>
        </w:rPr>
        <w:t>osteolytic</w:t>
      </w:r>
      <w:proofErr w:type="spellEnd"/>
      <w:r>
        <w:rPr>
          <w:rFonts w:ascii="Arial" w:hAnsi="Arial" w:cs="Arial" w:hint="eastAsia"/>
          <w:sz w:val="24"/>
        </w:rPr>
        <w:t xml:space="preserve"> change and swelling of the sternum, bilateral clavicles and ribs.</w:t>
      </w:r>
    </w:p>
    <w:p w:rsidR="00EA6898" w:rsidRDefault="00EA6898" w:rsidP="00EA6898">
      <w:pPr>
        <w:wordWrap/>
        <w:adjustRightInd w:val="0"/>
        <w:snapToGrid w:val="0"/>
        <w:spacing w:line="480" w:lineRule="auto"/>
        <w:jc w:val="left"/>
        <w:rPr>
          <w:rFonts w:ascii="Arial" w:hAnsi="Arial" w:cs="Arial"/>
          <w:sz w:val="24"/>
        </w:rPr>
      </w:pPr>
      <w:proofErr w:type="gramStart"/>
      <w:r>
        <w:rPr>
          <w:rFonts w:ascii="Arial" w:hAnsi="Arial" w:cs="Arial" w:hint="eastAsia"/>
          <w:sz w:val="24"/>
        </w:rPr>
        <w:t>Figs 4.</w:t>
      </w:r>
      <w:proofErr w:type="gramEnd"/>
      <w:r>
        <w:rPr>
          <w:rFonts w:ascii="Arial" w:hAnsi="Arial" w:cs="Arial" w:hint="eastAsia"/>
          <w:sz w:val="24"/>
        </w:rPr>
        <w:t xml:space="preserve"> B</w:t>
      </w:r>
      <w:r>
        <w:rPr>
          <w:rFonts w:ascii="Arial" w:eastAsia="바탕" w:hAnsi="Arial" w:cs="Arial"/>
          <w:kern w:val="0"/>
          <w:sz w:val="24"/>
        </w:rPr>
        <w:t>one scan with technetium 99m methylene</w:t>
      </w:r>
      <w:r>
        <w:rPr>
          <w:rFonts w:ascii="Arial" w:eastAsia="바탕" w:hAnsi="Arial" w:cs="Arial" w:hint="eastAsia"/>
          <w:kern w:val="0"/>
          <w:sz w:val="24"/>
        </w:rPr>
        <w:t xml:space="preserve"> </w:t>
      </w:r>
      <w:proofErr w:type="spellStart"/>
      <w:r>
        <w:rPr>
          <w:rFonts w:ascii="Arial" w:eastAsia="바탕" w:hAnsi="Arial" w:cs="Arial"/>
          <w:kern w:val="0"/>
          <w:sz w:val="24"/>
        </w:rPr>
        <w:t>diphosphonate</w:t>
      </w:r>
      <w:proofErr w:type="spellEnd"/>
      <w:r>
        <w:rPr>
          <w:rFonts w:ascii="Arial" w:eastAsia="바탕" w:hAnsi="Arial" w:cs="Arial"/>
          <w:kern w:val="0"/>
          <w:sz w:val="24"/>
        </w:rPr>
        <w:t xml:space="preserve"> (Tc</w:t>
      </w:r>
      <w:r>
        <w:rPr>
          <w:rFonts w:ascii="Arial" w:eastAsia="바탕" w:hAnsi="Arial" w:cs="Arial"/>
          <w:kern w:val="0"/>
          <w:sz w:val="24"/>
          <w:szCs w:val="13"/>
        </w:rPr>
        <w:t>99m</w:t>
      </w:r>
      <w:r>
        <w:rPr>
          <w:rFonts w:ascii="Arial" w:eastAsia="바탕" w:hAnsi="Arial" w:cs="Arial"/>
          <w:kern w:val="0"/>
          <w:sz w:val="24"/>
        </w:rPr>
        <w:t xml:space="preserve">-MDP) </w:t>
      </w:r>
      <w:proofErr w:type="spellStart"/>
      <w:r>
        <w:rPr>
          <w:rFonts w:ascii="Arial" w:eastAsia="바탕" w:hAnsi="Arial" w:cs="Arial"/>
          <w:kern w:val="0"/>
          <w:sz w:val="24"/>
        </w:rPr>
        <w:t>showe</w:t>
      </w:r>
      <w:r>
        <w:rPr>
          <w:rFonts w:ascii="Arial" w:eastAsia="바탕" w:hAnsi="Arial" w:cs="Arial" w:hint="eastAsia"/>
          <w:kern w:val="0"/>
          <w:sz w:val="24"/>
        </w:rPr>
        <w:t>s</w:t>
      </w:r>
      <w:proofErr w:type="spellEnd"/>
      <w:r>
        <w:rPr>
          <w:rFonts w:ascii="Arial" w:eastAsia="바탕" w:hAnsi="Arial" w:cs="Arial"/>
          <w:kern w:val="0"/>
          <w:sz w:val="24"/>
        </w:rPr>
        <w:t xml:space="preserve"> increased</w:t>
      </w:r>
      <w:r>
        <w:rPr>
          <w:rFonts w:ascii="Arial" w:eastAsia="바탕" w:hAnsi="Arial" w:cs="Arial" w:hint="eastAsia"/>
          <w:kern w:val="0"/>
          <w:sz w:val="24"/>
        </w:rPr>
        <w:t xml:space="preserve"> </w:t>
      </w:r>
      <w:r>
        <w:rPr>
          <w:rFonts w:ascii="Arial" w:eastAsia="바탕" w:hAnsi="Arial" w:cs="Arial"/>
          <w:kern w:val="0"/>
          <w:sz w:val="24"/>
        </w:rPr>
        <w:t xml:space="preserve">uptake </w:t>
      </w:r>
      <w:r>
        <w:rPr>
          <w:rFonts w:ascii="Arial" w:eastAsia="바탕" w:hAnsi="Arial" w:cs="Arial" w:hint="eastAsia"/>
          <w:kern w:val="0"/>
          <w:sz w:val="24"/>
        </w:rPr>
        <w:t xml:space="preserve">in the </w:t>
      </w:r>
      <w:r>
        <w:rPr>
          <w:rFonts w:ascii="Arial" w:hAnsi="Arial" w:cs="Arial" w:hint="eastAsia"/>
          <w:sz w:val="24"/>
        </w:rPr>
        <w:t>sternum, bilateral clavicles and ribs.</w:t>
      </w:r>
    </w:p>
    <w:p w:rsidR="00EA6898" w:rsidRDefault="00EA6898" w:rsidP="00EA6898">
      <w:pPr>
        <w:wordWrap/>
        <w:adjustRightInd w:val="0"/>
        <w:snapToGrid w:val="0"/>
        <w:spacing w:line="480" w:lineRule="auto"/>
        <w:jc w:val="left"/>
        <w:rPr>
          <w:rFonts w:ascii="Arial" w:hAnsi="Arial" w:cs="Arial"/>
          <w:sz w:val="24"/>
        </w:rPr>
      </w:pPr>
    </w:p>
    <w:p w:rsidR="00EA6898" w:rsidRDefault="00EA6898" w:rsidP="00EA6898">
      <w:pPr>
        <w:pStyle w:val="a5"/>
        <w:wordWrap/>
        <w:adjustRightInd w:val="0"/>
        <w:snapToGrid w:val="0"/>
        <w:spacing w:line="480" w:lineRule="auto"/>
        <w:jc w:val="left"/>
        <w:rPr>
          <w:rFonts w:eastAsia="굴림"/>
          <w:b/>
          <w:color w:val="FF00FF"/>
          <w:sz w:val="48"/>
        </w:rPr>
      </w:pPr>
      <w:proofErr w:type="spellStart"/>
      <w:r>
        <w:rPr>
          <w:rFonts w:eastAsia="굴림" w:hint="eastAsia"/>
          <w:b/>
          <w:color w:val="FF00FF"/>
          <w:sz w:val="48"/>
        </w:rPr>
        <w:t>Sternocostoclavicular</w:t>
      </w:r>
      <w:proofErr w:type="spellEnd"/>
      <w:r>
        <w:rPr>
          <w:rFonts w:eastAsia="굴림" w:hint="eastAsia"/>
          <w:b/>
          <w:color w:val="FF00FF"/>
          <w:sz w:val="48"/>
        </w:rPr>
        <w:t xml:space="preserve"> Hyperostosis</w:t>
      </w:r>
    </w:p>
    <w:p w:rsidR="00EA6898" w:rsidRDefault="00EA6898" w:rsidP="00EA6898">
      <w:pPr>
        <w:pStyle w:val="a5"/>
        <w:wordWrap/>
        <w:adjustRightInd w:val="0"/>
        <w:snapToGrid w:val="0"/>
        <w:spacing w:line="480" w:lineRule="auto"/>
        <w:jc w:val="left"/>
        <w:rPr>
          <w:b/>
          <w:color w:val="FF00FF"/>
          <w:sz w:val="28"/>
        </w:rPr>
      </w:pPr>
    </w:p>
    <w:p w:rsidR="00EA6898" w:rsidRDefault="00EA6898" w:rsidP="00EA6898">
      <w:pPr>
        <w:pStyle w:val="a5"/>
        <w:wordWrap/>
        <w:adjustRightInd w:val="0"/>
        <w:snapToGrid w:val="0"/>
        <w:spacing w:line="480" w:lineRule="auto"/>
        <w:jc w:val="left"/>
        <w:rPr>
          <w:b/>
          <w:color w:val="FF00FF"/>
          <w:sz w:val="28"/>
        </w:rPr>
      </w:pPr>
      <w:r>
        <w:rPr>
          <w:b/>
          <w:color w:val="FF00FF"/>
          <w:sz w:val="28"/>
        </w:rPr>
        <w:t>Brief Discussion</w:t>
      </w:r>
    </w:p>
    <w:p w:rsidR="00EA6898" w:rsidRDefault="00EA6898" w:rsidP="00EA6898">
      <w:pPr>
        <w:wordWrap/>
        <w:adjustRightInd w:val="0"/>
        <w:snapToGrid w:val="0"/>
        <w:spacing w:line="480" w:lineRule="auto"/>
        <w:ind w:firstLine="360"/>
        <w:jc w:val="left"/>
        <w:rPr>
          <w:rFonts w:ascii="Arial" w:hAnsi="Arial"/>
          <w:sz w:val="24"/>
        </w:rPr>
      </w:pPr>
      <w:r>
        <w:rPr>
          <w:rFonts w:ascii="Arial" w:hAnsi="Arial" w:hint="eastAsia"/>
          <w:sz w:val="24"/>
        </w:rPr>
        <w:t xml:space="preserve">The classic form of </w:t>
      </w:r>
      <w:proofErr w:type="spellStart"/>
      <w:r>
        <w:rPr>
          <w:rFonts w:ascii="Arial" w:hAnsi="Arial" w:hint="eastAsia"/>
          <w:sz w:val="24"/>
        </w:rPr>
        <w:t>sternocostoclavicular</w:t>
      </w:r>
      <w:proofErr w:type="spellEnd"/>
      <w:r>
        <w:rPr>
          <w:rFonts w:ascii="Arial" w:hAnsi="Arial" w:hint="eastAsia"/>
          <w:sz w:val="24"/>
        </w:rPr>
        <w:t xml:space="preserve"> hyperostosis is characterized by distinctive bone overgrowth and soft tissue ossification of the clavicle, anterior portion of the upper ribs, and sternum. Patients usually are in the fourth to sixth </w:t>
      </w:r>
      <w:r>
        <w:rPr>
          <w:rFonts w:ascii="Arial" w:hAnsi="Arial" w:hint="eastAsia"/>
          <w:sz w:val="24"/>
        </w:rPr>
        <w:lastRenderedPageBreak/>
        <w:t xml:space="preserve">decades of life. Men are affected more frequently than women. Bilateral symmetrical involvements predominate. </w:t>
      </w:r>
    </w:p>
    <w:p w:rsidR="00EA6898" w:rsidRDefault="00EA6898" w:rsidP="00EA6898">
      <w:pPr>
        <w:wordWrap/>
        <w:adjustRightInd w:val="0"/>
        <w:snapToGrid w:val="0"/>
        <w:spacing w:line="480" w:lineRule="auto"/>
        <w:ind w:firstLineChars="300" w:firstLine="720"/>
        <w:jc w:val="left"/>
        <w:rPr>
          <w:rFonts w:ascii="Arial" w:hAnsi="Arial"/>
          <w:sz w:val="24"/>
        </w:rPr>
      </w:pPr>
      <w:r>
        <w:rPr>
          <w:rFonts w:ascii="Arial" w:hAnsi="Arial" w:hint="eastAsia"/>
          <w:sz w:val="24"/>
        </w:rPr>
        <w:t xml:space="preserve">Clinical findings include pain, swelling, tenderness, and local heat in the anterior upper chest. Bony overgrowth may lead to occlusion of the </w:t>
      </w:r>
      <w:proofErr w:type="spellStart"/>
      <w:r>
        <w:rPr>
          <w:rFonts w:ascii="Arial" w:hAnsi="Arial" w:hint="eastAsia"/>
          <w:sz w:val="24"/>
        </w:rPr>
        <w:t>subclavian</w:t>
      </w:r>
      <w:proofErr w:type="spellEnd"/>
      <w:r>
        <w:rPr>
          <w:rFonts w:ascii="Arial" w:hAnsi="Arial" w:hint="eastAsia"/>
          <w:sz w:val="24"/>
        </w:rPr>
        <w:t xml:space="preserve"> veins. Approximately 30 to 50 percent of patients with </w:t>
      </w:r>
      <w:proofErr w:type="spellStart"/>
      <w:r>
        <w:rPr>
          <w:rFonts w:ascii="Arial" w:hAnsi="Arial" w:hint="eastAsia"/>
          <w:sz w:val="24"/>
        </w:rPr>
        <w:t>sternocostoclavicular</w:t>
      </w:r>
      <w:proofErr w:type="spellEnd"/>
      <w:r>
        <w:rPr>
          <w:rFonts w:ascii="Arial" w:hAnsi="Arial" w:hint="eastAsia"/>
          <w:sz w:val="24"/>
        </w:rPr>
        <w:t xml:space="preserve"> hyperostosis reveal evidence of </w:t>
      </w:r>
      <w:proofErr w:type="spellStart"/>
      <w:r>
        <w:rPr>
          <w:rFonts w:ascii="Arial" w:hAnsi="Arial" w:hint="eastAsia"/>
          <w:sz w:val="24"/>
        </w:rPr>
        <w:t>pustulosis</w:t>
      </w:r>
      <w:proofErr w:type="spellEnd"/>
      <w:r>
        <w:rPr>
          <w:rFonts w:ascii="Arial" w:hAnsi="Arial" w:hint="eastAsia"/>
          <w:sz w:val="24"/>
        </w:rPr>
        <w:t xml:space="preserve"> </w:t>
      </w:r>
      <w:proofErr w:type="spellStart"/>
      <w:r>
        <w:rPr>
          <w:rFonts w:ascii="Arial" w:hAnsi="Arial" w:hint="eastAsia"/>
          <w:sz w:val="24"/>
        </w:rPr>
        <w:t>palmaris</w:t>
      </w:r>
      <w:proofErr w:type="spellEnd"/>
      <w:r>
        <w:rPr>
          <w:rFonts w:ascii="Arial" w:hAnsi="Arial" w:hint="eastAsia"/>
          <w:sz w:val="24"/>
        </w:rPr>
        <w:t xml:space="preserve"> </w:t>
      </w:r>
      <w:proofErr w:type="gramStart"/>
      <w:r>
        <w:rPr>
          <w:rFonts w:ascii="Arial" w:hAnsi="Arial" w:hint="eastAsia"/>
          <w:sz w:val="24"/>
        </w:rPr>
        <w:t>et</w:t>
      </w:r>
      <w:proofErr w:type="gramEnd"/>
      <w:r>
        <w:rPr>
          <w:rFonts w:ascii="Arial" w:hAnsi="Arial" w:hint="eastAsia"/>
          <w:sz w:val="24"/>
        </w:rPr>
        <w:t xml:space="preserve"> </w:t>
      </w:r>
      <w:proofErr w:type="spellStart"/>
      <w:r>
        <w:rPr>
          <w:rFonts w:ascii="Arial" w:hAnsi="Arial" w:hint="eastAsia"/>
          <w:sz w:val="24"/>
        </w:rPr>
        <w:t>plantaris</w:t>
      </w:r>
      <w:proofErr w:type="spellEnd"/>
      <w:r>
        <w:rPr>
          <w:rFonts w:ascii="Arial" w:hAnsi="Arial" w:hint="eastAsia"/>
          <w:sz w:val="24"/>
        </w:rPr>
        <w:t xml:space="preserve">. The </w:t>
      </w:r>
      <w:proofErr w:type="spellStart"/>
      <w:r>
        <w:rPr>
          <w:rFonts w:ascii="Arial" w:hAnsi="Arial" w:hint="eastAsia"/>
          <w:sz w:val="24"/>
        </w:rPr>
        <w:t>sternocostoclavicular</w:t>
      </w:r>
      <w:proofErr w:type="spellEnd"/>
      <w:r>
        <w:rPr>
          <w:rFonts w:ascii="Arial" w:hAnsi="Arial" w:hint="eastAsia"/>
          <w:sz w:val="24"/>
        </w:rPr>
        <w:t xml:space="preserve"> hyperostosis reveals a protracted course with periods of exacerbation and </w:t>
      </w:r>
      <w:r>
        <w:rPr>
          <w:rFonts w:ascii="Arial" w:hAnsi="Arial"/>
          <w:sz w:val="24"/>
        </w:rPr>
        <w:t>remission</w:t>
      </w:r>
      <w:r>
        <w:rPr>
          <w:rFonts w:ascii="Arial" w:hAnsi="Arial" w:hint="eastAsia"/>
          <w:sz w:val="24"/>
        </w:rPr>
        <w:t>.</w:t>
      </w:r>
    </w:p>
    <w:p w:rsidR="00EA6898" w:rsidRDefault="00EA6898" w:rsidP="00EA6898">
      <w:pPr>
        <w:wordWrap/>
        <w:adjustRightInd w:val="0"/>
        <w:snapToGrid w:val="0"/>
        <w:spacing w:line="480" w:lineRule="auto"/>
        <w:ind w:firstLine="360"/>
        <w:jc w:val="left"/>
        <w:rPr>
          <w:rFonts w:ascii="Arial" w:hAnsi="Arial"/>
          <w:sz w:val="24"/>
        </w:rPr>
      </w:pPr>
      <w:r>
        <w:rPr>
          <w:rFonts w:ascii="Arial" w:hAnsi="Arial" w:hint="eastAsia"/>
          <w:sz w:val="24"/>
        </w:rPr>
        <w:t xml:space="preserve">The major radiographic abnormalities of </w:t>
      </w:r>
      <w:proofErr w:type="spellStart"/>
      <w:r>
        <w:rPr>
          <w:rFonts w:ascii="Arial" w:hAnsi="Arial" w:hint="eastAsia"/>
          <w:sz w:val="24"/>
        </w:rPr>
        <w:t>sternocostoclavicular</w:t>
      </w:r>
      <w:proofErr w:type="spellEnd"/>
      <w:r>
        <w:rPr>
          <w:rFonts w:ascii="Arial" w:hAnsi="Arial" w:hint="eastAsia"/>
          <w:sz w:val="24"/>
        </w:rPr>
        <w:t xml:space="preserve"> hyperostosis are seen in the anterior and upper portion of the chest wall. Hyperostosis of the sternum, clavicle, and upper ribs is encountered. Additional changes occur in the vertebral column and include spinal outgrowths that resemble those of </w:t>
      </w:r>
      <w:proofErr w:type="spellStart"/>
      <w:r>
        <w:rPr>
          <w:rFonts w:ascii="Arial" w:hAnsi="Arial" w:hint="eastAsia"/>
          <w:sz w:val="24"/>
        </w:rPr>
        <w:t>ankylosing</w:t>
      </w:r>
      <w:proofErr w:type="spellEnd"/>
      <w:r>
        <w:rPr>
          <w:rFonts w:ascii="Arial" w:hAnsi="Arial" w:hint="eastAsia"/>
          <w:sz w:val="24"/>
        </w:rPr>
        <w:t xml:space="preserve"> spondylitis, diffuse idiopathic skeletal hyperostosis, or psoriatic spondylitis. </w:t>
      </w:r>
    </w:p>
    <w:p w:rsidR="00EA6898" w:rsidRDefault="00EA6898" w:rsidP="00EA6898">
      <w:pPr>
        <w:wordWrap/>
        <w:adjustRightInd w:val="0"/>
        <w:snapToGrid w:val="0"/>
        <w:spacing w:line="480" w:lineRule="auto"/>
        <w:ind w:firstLine="360"/>
        <w:jc w:val="left"/>
        <w:rPr>
          <w:rFonts w:ascii="Arial" w:hAnsi="Arial"/>
          <w:sz w:val="24"/>
        </w:rPr>
      </w:pPr>
      <w:r>
        <w:rPr>
          <w:rFonts w:ascii="Arial" w:hAnsi="Arial" w:hint="eastAsia"/>
          <w:sz w:val="24"/>
        </w:rPr>
        <w:t xml:space="preserve">The diagnosis of </w:t>
      </w:r>
      <w:proofErr w:type="spellStart"/>
      <w:r>
        <w:rPr>
          <w:rFonts w:ascii="Arial" w:hAnsi="Arial" w:hint="eastAsia"/>
          <w:sz w:val="24"/>
        </w:rPr>
        <w:t>sternocostoclavicular</w:t>
      </w:r>
      <w:proofErr w:type="spellEnd"/>
      <w:r>
        <w:rPr>
          <w:rFonts w:ascii="Arial" w:hAnsi="Arial" w:hint="eastAsia"/>
          <w:sz w:val="24"/>
        </w:rPr>
        <w:t xml:space="preserve"> hyperostosis can be applied most confidently to an illness of adults in which bone hypertrophy and ligamentous ossification involves the structures of the anterior chest wall. Other features, including </w:t>
      </w:r>
      <w:proofErr w:type="spellStart"/>
      <w:r>
        <w:rPr>
          <w:rFonts w:ascii="Arial" w:hAnsi="Arial" w:hint="eastAsia"/>
          <w:sz w:val="24"/>
        </w:rPr>
        <w:t>pustular</w:t>
      </w:r>
      <w:proofErr w:type="spellEnd"/>
      <w:r>
        <w:rPr>
          <w:rFonts w:ascii="Arial" w:hAnsi="Arial" w:hint="eastAsia"/>
          <w:sz w:val="24"/>
        </w:rPr>
        <w:t xml:space="preserve"> skin lesions, spinal and tubular bone involvement, and </w:t>
      </w:r>
      <w:proofErr w:type="spellStart"/>
      <w:r>
        <w:rPr>
          <w:rFonts w:ascii="Arial" w:hAnsi="Arial" w:hint="eastAsia"/>
          <w:sz w:val="24"/>
        </w:rPr>
        <w:t>subclavian</w:t>
      </w:r>
      <w:proofErr w:type="spellEnd"/>
      <w:r>
        <w:rPr>
          <w:rFonts w:ascii="Arial" w:hAnsi="Arial" w:hint="eastAsia"/>
          <w:sz w:val="24"/>
        </w:rPr>
        <w:t xml:space="preserve"> venous obstruction, may or may not be present. </w:t>
      </w:r>
    </w:p>
    <w:p w:rsidR="00EA6898" w:rsidRDefault="00EA6898" w:rsidP="00EA6898">
      <w:pPr>
        <w:wordWrap/>
        <w:adjustRightInd w:val="0"/>
        <w:snapToGrid w:val="0"/>
        <w:spacing w:line="480" w:lineRule="auto"/>
        <w:ind w:firstLine="360"/>
        <w:jc w:val="left"/>
        <w:rPr>
          <w:rFonts w:ascii="Arial" w:hAnsi="Arial"/>
          <w:sz w:val="24"/>
        </w:rPr>
      </w:pPr>
    </w:p>
    <w:p w:rsidR="00EA6898" w:rsidRDefault="00EA6898" w:rsidP="00EA6898">
      <w:pPr>
        <w:wordWrap/>
        <w:adjustRightInd w:val="0"/>
        <w:snapToGrid w:val="0"/>
        <w:spacing w:line="480" w:lineRule="auto"/>
        <w:jc w:val="left"/>
        <w:rPr>
          <w:rFonts w:ascii="Arial" w:hAnsi="Arial"/>
          <w:b/>
          <w:color w:val="FF00FF"/>
          <w:sz w:val="28"/>
        </w:rPr>
      </w:pPr>
      <w:r>
        <w:rPr>
          <w:rFonts w:ascii="Arial" w:hAnsi="Arial"/>
          <w:b/>
          <w:color w:val="FF00FF"/>
          <w:sz w:val="28"/>
        </w:rPr>
        <w:t>References</w:t>
      </w:r>
    </w:p>
    <w:p w:rsidR="00531BBF" w:rsidRDefault="00EA6898" w:rsidP="00EA6898">
      <w:pPr>
        <w:wordWrap/>
        <w:adjustRightInd w:val="0"/>
        <w:snapToGrid w:val="0"/>
        <w:spacing w:line="480" w:lineRule="auto"/>
        <w:jc w:val="left"/>
      </w:pPr>
      <w:r>
        <w:rPr>
          <w:rFonts w:ascii="Arial" w:hAnsi="Arial" w:hint="eastAsia"/>
          <w:sz w:val="24"/>
        </w:rPr>
        <w:t xml:space="preserve">1. </w:t>
      </w:r>
      <w:proofErr w:type="spellStart"/>
      <w:r>
        <w:rPr>
          <w:rFonts w:ascii="Arial" w:hAnsi="Arial" w:hint="eastAsia"/>
          <w:sz w:val="24"/>
        </w:rPr>
        <w:t>Resnick</w:t>
      </w:r>
      <w:proofErr w:type="spellEnd"/>
      <w:r>
        <w:rPr>
          <w:rFonts w:ascii="Arial" w:hAnsi="Arial" w:hint="eastAsia"/>
          <w:sz w:val="24"/>
        </w:rPr>
        <w:t xml:space="preserve"> D. Osteomyelitis, septic arthritis, and soft tissue infection: Mechanisms and situations. </w:t>
      </w:r>
      <w:proofErr w:type="gramStart"/>
      <w:r>
        <w:rPr>
          <w:rFonts w:ascii="Arial" w:hAnsi="Arial" w:hint="eastAsia"/>
          <w:sz w:val="24"/>
        </w:rPr>
        <w:t xml:space="preserve">In </w:t>
      </w:r>
      <w:proofErr w:type="spellStart"/>
      <w:r>
        <w:rPr>
          <w:rFonts w:ascii="Arial" w:hAnsi="Arial" w:hint="eastAsia"/>
          <w:sz w:val="24"/>
        </w:rPr>
        <w:t>Resnick</w:t>
      </w:r>
      <w:proofErr w:type="spellEnd"/>
      <w:r>
        <w:rPr>
          <w:rFonts w:ascii="Arial" w:hAnsi="Arial" w:hint="eastAsia"/>
          <w:sz w:val="24"/>
        </w:rPr>
        <w:t xml:space="preserve"> D. Diagnosis of bone and joint disorders.</w:t>
      </w:r>
      <w:proofErr w:type="gramEnd"/>
      <w:r>
        <w:rPr>
          <w:rFonts w:ascii="Arial" w:hAnsi="Arial" w:hint="eastAsia"/>
          <w:sz w:val="24"/>
        </w:rPr>
        <w:t xml:space="preserve"> 2</w:t>
      </w:r>
      <w:r>
        <w:rPr>
          <w:rFonts w:ascii="Arial" w:hAnsi="Arial" w:hint="eastAsia"/>
          <w:sz w:val="24"/>
          <w:vertAlign w:val="superscript"/>
        </w:rPr>
        <w:t>nd</w:t>
      </w:r>
      <w:r>
        <w:rPr>
          <w:rFonts w:ascii="Arial" w:hAnsi="Arial" w:hint="eastAsia"/>
          <w:sz w:val="24"/>
        </w:rPr>
        <w:t xml:space="preserve"> ed. Philadelphia: Saunders, 1995: 1228-1229</w:t>
      </w:r>
    </w:p>
    <w:sectPr w:rsidR="00531BB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21" w:rsidRDefault="00106B21" w:rsidP="0094010E">
      <w:pPr>
        <w:spacing w:after="0" w:line="240" w:lineRule="auto"/>
      </w:pPr>
      <w:r>
        <w:separator/>
      </w:r>
    </w:p>
  </w:endnote>
  <w:endnote w:type="continuationSeparator" w:id="0">
    <w:p w:rsidR="00106B21" w:rsidRDefault="00106B21" w:rsidP="0094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바탕체">
    <w:panose1 w:val="02030609000101010101"/>
    <w:charset w:val="81"/>
    <w:family w:val="roman"/>
    <w:pitch w:val="fixed"/>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21" w:rsidRDefault="00106B21" w:rsidP="0094010E">
      <w:pPr>
        <w:spacing w:after="0" w:line="240" w:lineRule="auto"/>
      </w:pPr>
      <w:r>
        <w:separator/>
      </w:r>
    </w:p>
  </w:footnote>
  <w:footnote w:type="continuationSeparator" w:id="0">
    <w:p w:rsidR="00106B21" w:rsidRDefault="00106B21" w:rsidP="00940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184B"/>
    <w:multiLevelType w:val="multilevel"/>
    <w:tmpl w:val="33F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D5BD3"/>
    <w:multiLevelType w:val="multilevel"/>
    <w:tmpl w:val="D2EA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98"/>
    <w:rsid w:val="00106B21"/>
    <w:rsid w:val="00531BBF"/>
    <w:rsid w:val="0094010E"/>
    <w:rsid w:val="00EA68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FC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89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n">
    <w:name w:val="btn"/>
    <w:basedOn w:val="a"/>
    <w:rsid w:val="00EA689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EA6898"/>
    <w:rPr>
      <w:color w:val="0000FF"/>
      <w:u w:val="single"/>
    </w:rPr>
  </w:style>
  <w:style w:type="character" w:customStyle="1" w:styleId="apple-converted-space">
    <w:name w:val="apple-converted-space"/>
    <w:basedOn w:val="a0"/>
    <w:rsid w:val="00EA6898"/>
  </w:style>
  <w:style w:type="character" w:customStyle="1" w:styleId="fcblue">
    <w:name w:val="fcblue"/>
    <w:basedOn w:val="a0"/>
    <w:rsid w:val="00EA6898"/>
  </w:style>
  <w:style w:type="paragraph" w:styleId="a5">
    <w:name w:val="Body Text"/>
    <w:basedOn w:val="a"/>
    <w:link w:val="Char"/>
    <w:rsid w:val="00EA6898"/>
    <w:pPr>
      <w:autoSpaceDE/>
      <w:autoSpaceDN/>
      <w:spacing w:after="0" w:line="240" w:lineRule="auto"/>
    </w:pPr>
    <w:rPr>
      <w:rFonts w:ascii="Arial" w:eastAsia="바탕체" w:hAnsi="Arial" w:cs="Times New Roman"/>
      <w:sz w:val="24"/>
      <w:szCs w:val="20"/>
    </w:rPr>
  </w:style>
  <w:style w:type="character" w:customStyle="1" w:styleId="Char">
    <w:name w:val="본문 Char"/>
    <w:basedOn w:val="a0"/>
    <w:link w:val="a5"/>
    <w:rsid w:val="00EA6898"/>
    <w:rPr>
      <w:rFonts w:ascii="Arial" w:eastAsia="바탕체" w:hAnsi="Arial" w:cs="Times New Roman"/>
      <w:sz w:val="24"/>
      <w:szCs w:val="20"/>
    </w:rPr>
  </w:style>
  <w:style w:type="paragraph" w:styleId="3">
    <w:name w:val="Body Text 3"/>
    <w:basedOn w:val="a"/>
    <w:link w:val="3Char"/>
    <w:rsid w:val="00EA6898"/>
    <w:pPr>
      <w:autoSpaceDE/>
      <w:autoSpaceDN/>
      <w:spacing w:after="0" w:line="480" w:lineRule="auto"/>
      <w:jc w:val="left"/>
    </w:pPr>
    <w:rPr>
      <w:rFonts w:ascii="Times New Roman" w:eastAsia="바탕체" w:hAnsi="Times New Roman" w:cs="Times New Roman"/>
      <w:sz w:val="22"/>
      <w:szCs w:val="20"/>
    </w:rPr>
  </w:style>
  <w:style w:type="character" w:customStyle="1" w:styleId="3Char">
    <w:name w:val="본문 3 Char"/>
    <w:basedOn w:val="a0"/>
    <w:link w:val="3"/>
    <w:rsid w:val="00EA6898"/>
    <w:rPr>
      <w:rFonts w:ascii="Times New Roman" w:eastAsia="바탕체" w:hAnsi="Times New Roman" w:cs="Times New Roman"/>
      <w:sz w:val="22"/>
      <w:szCs w:val="20"/>
    </w:rPr>
  </w:style>
  <w:style w:type="paragraph" w:styleId="a6">
    <w:name w:val="header"/>
    <w:basedOn w:val="a"/>
    <w:link w:val="Char0"/>
    <w:uiPriority w:val="99"/>
    <w:unhideWhenUsed/>
    <w:rsid w:val="0094010E"/>
    <w:pPr>
      <w:tabs>
        <w:tab w:val="center" w:pos="4513"/>
        <w:tab w:val="right" w:pos="9026"/>
      </w:tabs>
      <w:snapToGrid w:val="0"/>
    </w:pPr>
  </w:style>
  <w:style w:type="character" w:customStyle="1" w:styleId="Char0">
    <w:name w:val="머리글 Char"/>
    <w:basedOn w:val="a0"/>
    <w:link w:val="a6"/>
    <w:uiPriority w:val="99"/>
    <w:rsid w:val="0094010E"/>
  </w:style>
  <w:style w:type="paragraph" w:styleId="a7">
    <w:name w:val="footer"/>
    <w:basedOn w:val="a"/>
    <w:link w:val="Char1"/>
    <w:uiPriority w:val="99"/>
    <w:unhideWhenUsed/>
    <w:rsid w:val="0094010E"/>
    <w:pPr>
      <w:tabs>
        <w:tab w:val="center" w:pos="4513"/>
        <w:tab w:val="right" w:pos="9026"/>
      </w:tabs>
      <w:snapToGrid w:val="0"/>
    </w:pPr>
  </w:style>
  <w:style w:type="character" w:customStyle="1" w:styleId="Char1">
    <w:name w:val="바닥글 Char"/>
    <w:basedOn w:val="a0"/>
    <w:link w:val="a7"/>
    <w:uiPriority w:val="99"/>
    <w:rsid w:val="00940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689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tn">
    <w:name w:val="btn"/>
    <w:basedOn w:val="a"/>
    <w:rsid w:val="00EA689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unhideWhenUsed/>
    <w:rsid w:val="00EA6898"/>
    <w:rPr>
      <w:color w:val="0000FF"/>
      <w:u w:val="single"/>
    </w:rPr>
  </w:style>
  <w:style w:type="character" w:customStyle="1" w:styleId="apple-converted-space">
    <w:name w:val="apple-converted-space"/>
    <w:basedOn w:val="a0"/>
    <w:rsid w:val="00EA6898"/>
  </w:style>
  <w:style w:type="character" w:customStyle="1" w:styleId="fcblue">
    <w:name w:val="fcblue"/>
    <w:basedOn w:val="a0"/>
    <w:rsid w:val="00EA6898"/>
  </w:style>
  <w:style w:type="paragraph" w:styleId="a5">
    <w:name w:val="Body Text"/>
    <w:basedOn w:val="a"/>
    <w:link w:val="Char"/>
    <w:rsid w:val="00EA6898"/>
    <w:pPr>
      <w:autoSpaceDE/>
      <w:autoSpaceDN/>
      <w:spacing w:after="0" w:line="240" w:lineRule="auto"/>
    </w:pPr>
    <w:rPr>
      <w:rFonts w:ascii="Arial" w:eastAsia="바탕체" w:hAnsi="Arial" w:cs="Times New Roman"/>
      <w:sz w:val="24"/>
      <w:szCs w:val="20"/>
    </w:rPr>
  </w:style>
  <w:style w:type="character" w:customStyle="1" w:styleId="Char">
    <w:name w:val="본문 Char"/>
    <w:basedOn w:val="a0"/>
    <w:link w:val="a5"/>
    <w:rsid w:val="00EA6898"/>
    <w:rPr>
      <w:rFonts w:ascii="Arial" w:eastAsia="바탕체" w:hAnsi="Arial" w:cs="Times New Roman"/>
      <w:sz w:val="24"/>
      <w:szCs w:val="20"/>
    </w:rPr>
  </w:style>
  <w:style w:type="paragraph" w:styleId="3">
    <w:name w:val="Body Text 3"/>
    <w:basedOn w:val="a"/>
    <w:link w:val="3Char"/>
    <w:rsid w:val="00EA6898"/>
    <w:pPr>
      <w:autoSpaceDE/>
      <w:autoSpaceDN/>
      <w:spacing w:after="0" w:line="480" w:lineRule="auto"/>
      <w:jc w:val="left"/>
    </w:pPr>
    <w:rPr>
      <w:rFonts w:ascii="Times New Roman" w:eastAsia="바탕체" w:hAnsi="Times New Roman" w:cs="Times New Roman"/>
      <w:sz w:val="22"/>
      <w:szCs w:val="20"/>
    </w:rPr>
  </w:style>
  <w:style w:type="character" w:customStyle="1" w:styleId="3Char">
    <w:name w:val="본문 3 Char"/>
    <w:basedOn w:val="a0"/>
    <w:link w:val="3"/>
    <w:rsid w:val="00EA6898"/>
    <w:rPr>
      <w:rFonts w:ascii="Times New Roman" w:eastAsia="바탕체" w:hAnsi="Times New Roman" w:cs="Times New Roman"/>
      <w:sz w:val="22"/>
      <w:szCs w:val="20"/>
    </w:rPr>
  </w:style>
  <w:style w:type="paragraph" w:styleId="a6">
    <w:name w:val="header"/>
    <w:basedOn w:val="a"/>
    <w:link w:val="Char0"/>
    <w:uiPriority w:val="99"/>
    <w:unhideWhenUsed/>
    <w:rsid w:val="0094010E"/>
    <w:pPr>
      <w:tabs>
        <w:tab w:val="center" w:pos="4513"/>
        <w:tab w:val="right" w:pos="9026"/>
      </w:tabs>
      <w:snapToGrid w:val="0"/>
    </w:pPr>
  </w:style>
  <w:style w:type="character" w:customStyle="1" w:styleId="Char0">
    <w:name w:val="머리글 Char"/>
    <w:basedOn w:val="a0"/>
    <w:link w:val="a6"/>
    <w:uiPriority w:val="99"/>
    <w:rsid w:val="0094010E"/>
  </w:style>
  <w:style w:type="paragraph" w:styleId="a7">
    <w:name w:val="footer"/>
    <w:basedOn w:val="a"/>
    <w:link w:val="Char1"/>
    <w:uiPriority w:val="99"/>
    <w:unhideWhenUsed/>
    <w:rsid w:val="0094010E"/>
    <w:pPr>
      <w:tabs>
        <w:tab w:val="center" w:pos="4513"/>
        <w:tab w:val="right" w:pos="9026"/>
      </w:tabs>
      <w:snapToGrid w:val="0"/>
    </w:pPr>
  </w:style>
  <w:style w:type="character" w:customStyle="1" w:styleId="Char1">
    <w:name w:val="바닥글 Char"/>
    <w:basedOn w:val="a0"/>
    <w:link w:val="a7"/>
    <w:uiPriority w:val="99"/>
    <w:rsid w:val="00940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incha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443</Words>
  <Characters>2530</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2016-12-06T05:25:00Z</dcterms:created>
  <dcterms:modified xsi:type="dcterms:W3CDTF">2017-12-11T06:13:00Z</dcterms:modified>
</cp:coreProperties>
</file>